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B7534" w14:textId="40B8F065" w:rsidR="00BD60AF" w:rsidRPr="00FB164B" w:rsidRDefault="00FB164B" w:rsidP="00BD6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164B">
        <w:rPr>
          <w:rFonts w:ascii="Times New Roman" w:hAnsi="Times New Roman" w:cs="Times New Roman"/>
          <w:b/>
          <w:bCs/>
          <w:sz w:val="28"/>
          <w:szCs w:val="28"/>
        </w:rPr>
        <w:t xml:space="preserve">Лекция 3. </w:t>
      </w:r>
      <w:r w:rsidR="00734094" w:rsidRPr="00FB164B">
        <w:rPr>
          <w:rFonts w:ascii="Times New Roman" w:hAnsi="Times New Roman" w:cs="Times New Roman"/>
          <w:b/>
          <w:bCs/>
          <w:sz w:val="28"/>
          <w:szCs w:val="28"/>
        </w:rPr>
        <w:t>Нормативно</w:t>
      </w:r>
      <w:r w:rsidR="003565F5" w:rsidRPr="00FB164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34094" w:rsidRPr="00FB164B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3565F5" w:rsidRPr="00FB164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34094" w:rsidRPr="00FB164B">
        <w:rPr>
          <w:rFonts w:ascii="Times New Roman" w:hAnsi="Times New Roman" w:cs="Times New Roman"/>
          <w:b/>
          <w:bCs/>
          <w:sz w:val="28"/>
          <w:szCs w:val="28"/>
        </w:rPr>
        <w:t>вовое регулирование экспортно</w:t>
      </w:r>
      <w:r w:rsidR="003565F5" w:rsidRPr="00FB164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34094" w:rsidRPr="00FB164B">
        <w:rPr>
          <w:rFonts w:ascii="Times New Roman" w:hAnsi="Times New Roman" w:cs="Times New Roman"/>
          <w:b/>
          <w:bCs/>
          <w:sz w:val="28"/>
          <w:szCs w:val="28"/>
        </w:rPr>
        <w:t>импортных операции</w:t>
      </w:r>
    </w:p>
    <w:p w14:paraId="2D37D4A0" w14:textId="411F8851" w:rsidR="004058AD" w:rsidRPr="00853746" w:rsidRDefault="004058AD" w:rsidP="00853746">
      <w:pPr>
        <w:pStyle w:val="a3"/>
        <w:rPr>
          <w:rFonts w:ascii="Arial" w:hAnsi="Arial" w:cs="Arial"/>
          <w:color w:val="333333"/>
        </w:rPr>
      </w:pPr>
      <w:r w:rsidRPr="00842102">
        <w:rPr>
          <w:b/>
          <w:bCs/>
          <w:sz w:val="28"/>
          <w:szCs w:val="28"/>
        </w:rPr>
        <w:t>Цель</w:t>
      </w:r>
      <w:r w:rsidR="00F65F5F" w:rsidRPr="00842102">
        <w:rPr>
          <w:b/>
          <w:bCs/>
          <w:sz w:val="28"/>
          <w:szCs w:val="28"/>
        </w:rPr>
        <w:t>:</w:t>
      </w:r>
      <w:r w:rsidR="00707F2E">
        <w:rPr>
          <w:b/>
          <w:bCs/>
          <w:sz w:val="28"/>
          <w:szCs w:val="28"/>
        </w:rPr>
        <w:t xml:space="preserve"> </w:t>
      </w:r>
      <w:r w:rsidR="00565B0A">
        <w:rPr>
          <w:sz w:val="28"/>
          <w:szCs w:val="28"/>
        </w:rPr>
        <w:t>оп</w:t>
      </w:r>
      <w:r w:rsidR="00565B0A" w:rsidRPr="00BD60AF">
        <w:rPr>
          <w:rFonts w:eastAsiaTheme="minorHAnsi"/>
          <w:sz w:val="28"/>
          <w:szCs w:val="28"/>
          <w:lang w:eastAsia="en-US"/>
        </w:rPr>
        <w:t xml:space="preserve">ределить задачи и цель </w:t>
      </w:r>
      <w:r w:rsidR="008F2591" w:rsidRPr="00BD60AF">
        <w:rPr>
          <w:rFonts w:eastAsiaTheme="minorHAnsi"/>
          <w:sz w:val="28"/>
          <w:szCs w:val="28"/>
          <w:lang w:eastAsia="en-US"/>
        </w:rPr>
        <w:t xml:space="preserve">ведения </w:t>
      </w:r>
      <w:r w:rsidR="00837B73" w:rsidRPr="00BD60AF">
        <w:rPr>
          <w:rFonts w:eastAsiaTheme="minorHAnsi"/>
          <w:sz w:val="28"/>
          <w:szCs w:val="28"/>
          <w:lang w:eastAsia="en-US"/>
        </w:rPr>
        <w:t>нормативно-экспортн</w:t>
      </w:r>
      <w:r w:rsidR="00BD60AF" w:rsidRPr="00BD60AF">
        <w:rPr>
          <w:rFonts w:eastAsiaTheme="minorHAnsi"/>
          <w:sz w:val="28"/>
          <w:szCs w:val="28"/>
          <w:lang w:eastAsia="en-US"/>
        </w:rPr>
        <w:t xml:space="preserve">ого регулирования, </w:t>
      </w:r>
      <w:bookmarkStart w:id="0" w:name="toppp"/>
      <w:r w:rsidR="00BD60AF">
        <w:rPr>
          <w:sz w:val="28"/>
          <w:szCs w:val="28"/>
        </w:rPr>
        <w:t>с</w:t>
      </w:r>
      <w:r w:rsidR="00BD60AF" w:rsidRPr="00BD60AF">
        <w:rPr>
          <w:rFonts w:eastAsiaTheme="minorHAnsi"/>
          <w:sz w:val="28"/>
          <w:szCs w:val="28"/>
          <w:lang w:eastAsia="en-US"/>
        </w:rPr>
        <w:t>ущность и необходимость совершения экспортно-импортных операций</w:t>
      </w:r>
      <w:r w:rsidR="00853746" w:rsidRPr="00853746">
        <w:rPr>
          <w:rFonts w:eastAsiaTheme="minorHAnsi"/>
          <w:sz w:val="28"/>
          <w:szCs w:val="28"/>
          <w:lang w:eastAsia="en-US"/>
        </w:rPr>
        <w:t xml:space="preserve">, </w:t>
      </w:r>
      <w:r w:rsidR="00853746">
        <w:rPr>
          <w:rFonts w:eastAsiaTheme="minorHAnsi"/>
          <w:sz w:val="28"/>
          <w:szCs w:val="28"/>
          <w:lang w:eastAsia="en-US"/>
        </w:rPr>
        <w:t>д</w:t>
      </w:r>
      <w:r w:rsidR="00853746" w:rsidRPr="00853746">
        <w:rPr>
          <w:rFonts w:eastAsiaTheme="minorHAnsi"/>
          <w:sz w:val="28"/>
          <w:szCs w:val="28"/>
          <w:lang w:eastAsia="en-US"/>
        </w:rPr>
        <w:t>окументальное оформление экспортно-импортных операций.</w:t>
      </w:r>
      <w:bookmarkEnd w:id="0"/>
    </w:p>
    <w:p w14:paraId="1C832290" w14:textId="49763E08" w:rsidR="00F65F5F" w:rsidRPr="00D11C62" w:rsidRDefault="00F65F5F">
      <w:pPr>
        <w:rPr>
          <w:rFonts w:ascii="Times New Roman" w:hAnsi="Times New Roman" w:cs="Times New Roman"/>
          <w:sz w:val="28"/>
          <w:szCs w:val="28"/>
        </w:rPr>
      </w:pPr>
      <w:r w:rsidRPr="00842102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D11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C62">
        <w:rPr>
          <w:rFonts w:ascii="Times New Roman" w:hAnsi="Times New Roman" w:cs="Times New Roman"/>
          <w:sz w:val="28"/>
          <w:szCs w:val="28"/>
        </w:rPr>
        <w:t>нормативно-правовое регулирование, эк</w:t>
      </w:r>
      <w:r w:rsidR="0016648B">
        <w:rPr>
          <w:rFonts w:ascii="Times New Roman" w:hAnsi="Times New Roman" w:cs="Times New Roman"/>
          <w:sz w:val="28"/>
          <w:szCs w:val="28"/>
        </w:rPr>
        <w:t>спорт, импорт, документы.</w:t>
      </w:r>
    </w:p>
    <w:p w14:paraId="42610706" w14:textId="170B5196" w:rsidR="00842102" w:rsidRDefault="008421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2102">
        <w:rPr>
          <w:rFonts w:ascii="Times New Roman" w:hAnsi="Times New Roman" w:cs="Times New Roman"/>
          <w:b/>
          <w:bCs/>
          <w:sz w:val="28"/>
          <w:szCs w:val="28"/>
        </w:rPr>
        <w:t>Основные вопросы:</w:t>
      </w:r>
    </w:p>
    <w:p w14:paraId="284596EC" w14:textId="0E8BC6C9" w:rsidR="00AE53A2" w:rsidRPr="00FF0129" w:rsidRDefault="00FF0129" w:rsidP="00FF012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129">
        <w:rPr>
          <w:rFonts w:ascii="Times New Roman" w:hAnsi="Times New Roman" w:cs="Times New Roman"/>
          <w:sz w:val="28"/>
          <w:szCs w:val="28"/>
        </w:rPr>
        <w:t>Цели и задачи нормативно-правового регулирования</w:t>
      </w:r>
    </w:p>
    <w:p w14:paraId="61E59EBE" w14:textId="3DE8622E" w:rsidR="008953F0" w:rsidRPr="00FF0129" w:rsidRDefault="008953F0" w:rsidP="00FF012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129">
        <w:rPr>
          <w:rFonts w:ascii="Times New Roman" w:hAnsi="Times New Roman" w:cs="Times New Roman"/>
          <w:sz w:val="28"/>
          <w:szCs w:val="28"/>
        </w:rPr>
        <w:t>Сущность э</w:t>
      </w:r>
      <w:r w:rsidR="00AE53A2" w:rsidRPr="00FF0129">
        <w:rPr>
          <w:rFonts w:ascii="Times New Roman" w:hAnsi="Times New Roman" w:cs="Times New Roman"/>
          <w:sz w:val="28"/>
          <w:szCs w:val="28"/>
        </w:rPr>
        <w:t>кспортно-импортных операции</w:t>
      </w:r>
    </w:p>
    <w:p w14:paraId="41A84F8C" w14:textId="49DB5DD2" w:rsidR="0016648B" w:rsidRDefault="00084A1A" w:rsidP="00FF012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129">
        <w:rPr>
          <w:rFonts w:ascii="Times New Roman" w:hAnsi="Times New Roman" w:cs="Times New Roman"/>
          <w:sz w:val="28"/>
          <w:szCs w:val="28"/>
        </w:rPr>
        <w:t xml:space="preserve">Какие документы регулируют </w:t>
      </w:r>
      <w:r w:rsidR="00AE53A2" w:rsidRPr="00FF0129">
        <w:rPr>
          <w:rFonts w:ascii="Times New Roman" w:hAnsi="Times New Roman" w:cs="Times New Roman"/>
          <w:sz w:val="28"/>
          <w:szCs w:val="28"/>
        </w:rPr>
        <w:t>экспортно</w:t>
      </w:r>
      <w:r w:rsidR="008953F0" w:rsidRPr="00FF0129">
        <w:rPr>
          <w:rFonts w:ascii="Times New Roman" w:hAnsi="Times New Roman" w:cs="Times New Roman"/>
          <w:sz w:val="28"/>
          <w:szCs w:val="28"/>
        </w:rPr>
        <w:t>-импортные операции в Казахстане</w:t>
      </w:r>
    </w:p>
    <w:p w14:paraId="5814D1BF" w14:textId="695C8B1B" w:rsidR="00341334" w:rsidRDefault="00341334" w:rsidP="0034133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51C87BC" w14:textId="77777777" w:rsidR="00A92C0F" w:rsidRPr="00C63A56" w:rsidRDefault="00A92C0F" w:rsidP="00C63A5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3A56">
        <w:rPr>
          <w:rFonts w:ascii="Times New Roman" w:hAnsi="Times New Roman" w:cs="Times New Roman"/>
          <w:sz w:val="28"/>
          <w:szCs w:val="28"/>
        </w:rPr>
        <w:t>Правово́е</w:t>
      </w:r>
      <w:proofErr w:type="spellEnd"/>
      <w:r w:rsidRPr="00C63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A56">
        <w:rPr>
          <w:rFonts w:ascii="Times New Roman" w:hAnsi="Times New Roman" w:cs="Times New Roman"/>
          <w:sz w:val="28"/>
          <w:szCs w:val="28"/>
        </w:rPr>
        <w:t>регули́рование</w:t>
      </w:r>
      <w:proofErr w:type="spellEnd"/>
      <w:r w:rsidRPr="00C63A56">
        <w:rPr>
          <w:rFonts w:ascii="Times New Roman" w:hAnsi="Times New Roman" w:cs="Times New Roman"/>
          <w:sz w:val="28"/>
          <w:szCs w:val="28"/>
        </w:rPr>
        <w:t> — процесс целенаправленного воздействия государства на общественные отношения при помощи специальных юридических средств и методов, которые направлены на их стабилизацию и упорядочивание.</w:t>
      </w:r>
    </w:p>
    <w:p w14:paraId="0D10A6F7" w14:textId="5EF1B8A4" w:rsidR="00C63A56" w:rsidRDefault="00C63A56" w:rsidP="00C63A56"/>
    <w:p w14:paraId="4E1A9054" w14:textId="77777777" w:rsidR="00C63A56" w:rsidRPr="00C63A56" w:rsidRDefault="00C63A56" w:rsidP="00C63A56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Экспортно-импортные операции предполагают проведения компаниями сделок по купле- продаже товаров (выраженных в материальной форме) с вывозом/ввозом через границу. В свою очередь такие операции делятся на экспортные (коммерческая деятельность по продаже и перемещению за границу товара с целью его передачи в собственность собственнику с иностранной регистрацией) и импортные (приобретение и ввоз в страну товаров иностранного происхождения для их использования или продажи на внутреннем рынке).</w:t>
      </w:r>
    </w:p>
    <w:p w14:paraId="6C1FBF01" w14:textId="32388E60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63A56">
        <w:rPr>
          <w:rFonts w:ascii="Times New Roman" w:hAnsi="Times New Roman" w:cs="Times New Roman"/>
          <w:sz w:val="28"/>
          <w:szCs w:val="28"/>
        </w:rPr>
        <w:t>Экспорт. Под экспортом подразумеваются и учитываются статистикой:</w:t>
      </w:r>
    </w:p>
    <w:p w14:paraId="18EF7710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- поставка товаров в другие страны, которые были изготовлены, добыты, выращены на территории данного государства, а также привезенные из-за рубежа и подвергшиеся дальнейшей переработке;</w:t>
      </w:r>
    </w:p>
    <w:p w14:paraId="35B7514B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- вывоз ввезенных ранее товаров, переработанных под таможенным контролем;</w:t>
      </w:r>
    </w:p>
    <w:p w14:paraId="54B671BA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2) Импорт. В определение импорта входит и статистикой фиксируется:</w:t>
      </w:r>
    </w:p>
    <w:p w14:paraId="7635D159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 xml:space="preserve">- поставка в страну зарубежных товаров напрямую из страны-производителя или от посредника с целью личного потребления, для </w:t>
      </w:r>
      <w:r w:rsidRPr="00C63A56">
        <w:rPr>
          <w:rFonts w:ascii="Times New Roman" w:hAnsi="Times New Roman" w:cs="Times New Roman"/>
          <w:sz w:val="28"/>
          <w:szCs w:val="28"/>
        </w:rPr>
        <w:lastRenderedPageBreak/>
        <w:t>нужд различных предприятий, а также для переработки и вывоза в другие страны;</w:t>
      </w:r>
    </w:p>
    <w:p w14:paraId="09AD28F0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- поставка товаров из прописных складов и свободных зон;</w:t>
      </w:r>
    </w:p>
    <w:p w14:paraId="53083E5A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Как происходят расчеты по экспортно-импортным операциям</w:t>
      </w:r>
    </w:p>
    <w:p w14:paraId="7E4CE140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Расчеты по экспортно-импортным операциям осуществляются по ценам, которые включают:</w:t>
      </w:r>
    </w:p>
    <w:p w14:paraId="666A5D4B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- стоимость ввезенного оборудования в комплекте с материалами и техническими услугами;</w:t>
      </w:r>
    </w:p>
    <w:p w14:paraId="1989E8A1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- отчисления на получение лицензии;</w:t>
      </w:r>
    </w:p>
    <w:p w14:paraId="5AAE2EEB" w14:textId="77777777" w:rsidR="00C63A56" w:rsidRPr="00C63A56" w:rsidRDefault="00C63A56" w:rsidP="00C63A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63A56">
        <w:rPr>
          <w:rFonts w:ascii="Times New Roman" w:hAnsi="Times New Roman" w:cs="Times New Roman"/>
          <w:sz w:val="28"/>
          <w:szCs w:val="28"/>
        </w:rPr>
        <w:t>- стоимость проданной или купленной продукции на выставках или ярмарках через торговых партнеров;</w:t>
      </w:r>
    </w:p>
    <w:p w14:paraId="7A4542A4" w14:textId="77777777" w:rsidR="00C63A56" w:rsidRPr="00C63A56" w:rsidRDefault="00C63A56" w:rsidP="00C63A56"/>
    <w:p w14:paraId="599C781F" w14:textId="320CCC0D" w:rsidR="00DC4441" w:rsidRPr="00BA5E30" w:rsidRDefault="00DC4441" w:rsidP="00BA5E3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3AA8">
        <w:rPr>
          <w:rFonts w:ascii="Times New Roman" w:hAnsi="Times New Roman" w:cs="Times New Roman"/>
          <w:sz w:val="28"/>
          <w:szCs w:val="28"/>
        </w:rPr>
        <w:t>Закон Республики Казахстан от 12 апреля 2004 года № 544-II</w:t>
      </w:r>
      <w:r w:rsidR="007F70D9">
        <w:rPr>
          <w:rFonts w:ascii="Times New Roman" w:hAnsi="Times New Roman" w:cs="Times New Roman"/>
          <w:sz w:val="28"/>
          <w:szCs w:val="28"/>
        </w:rPr>
        <w:t xml:space="preserve"> </w:t>
      </w:r>
      <w:r w:rsidRPr="00E33AA8">
        <w:rPr>
          <w:rFonts w:ascii="Times New Roman" w:hAnsi="Times New Roman" w:cs="Times New Roman"/>
          <w:sz w:val="28"/>
          <w:szCs w:val="28"/>
        </w:rPr>
        <w:t>О регулировании торговой деятельности</w:t>
      </w:r>
    </w:p>
    <w:p w14:paraId="7563E6E3" w14:textId="14ED9D7B" w:rsidR="002657B2" w:rsidRDefault="007F70D9" w:rsidP="00BA5E30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57B2" w:rsidRPr="00E33AA8">
        <w:rPr>
          <w:rFonts w:ascii="Times New Roman" w:hAnsi="Times New Roman" w:cs="Times New Roman"/>
          <w:sz w:val="28"/>
          <w:szCs w:val="28"/>
        </w:rPr>
        <w:t>аконами Республики Казахстан от 30 марта 1995 года </w:t>
      </w:r>
      <w:hyperlink r:id="rId5" w:anchor="z147" w:history="1">
        <w:r w:rsidR="002657B2" w:rsidRPr="00E33AA8">
          <w:rPr>
            <w:rFonts w:ascii="Times New Roman" w:hAnsi="Times New Roman" w:cs="Times New Roman"/>
            <w:sz w:val="28"/>
            <w:szCs w:val="28"/>
          </w:rPr>
          <w:t>"О Национальном Банке Республики Казахстан"</w:t>
        </w:r>
      </w:hyperlink>
      <w:r w:rsidR="002657B2" w:rsidRPr="00E33AA8">
        <w:rPr>
          <w:rFonts w:ascii="Times New Roman" w:hAnsi="Times New Roman" w:cs="Times New Roman"/>
          <w:sz w:val="28"/>
          <w:szCs w:val="28"/>
        </w:rPr>
        <w:t>, от 19 марта 2010 года </w:t>
      </w:r>
      <w:hyperlink r:id="rId6" w:anchor="z1" w:history="1">
        <w:r w:rsidR="002657B2" w:rsidRPr="00E33AA8">
          <w:rPr>
            <w:rFonts w:ascii="Times New Roman" w:hAnsi="Times New Roman" w:cs="Times New Roman"/>
            <w:sz w:val="28"/>
            <w:szCs w:val="28"/>
          </w:rPr>
          <w:t>"О государственной статистике"</w:t>
        </w:r>
      </w:hyperlink>
      <w:r w:rsidR="002657B2" w:rsidRPr="00E33AA8">
        <w:rPr>
          <w:rFonts w:ascii="Times New Roman" w:hAnsi="Times New Roman" w:cs="Times New Roman"/>
          <w:sz w:val="28"/>
          <w:szCs w:val="28"/>
        </w:rPr>
        <w:t> и от 2 июля 2018 года </w:t>
      </w:r>
      <w:hyperlink r:id="rId7" w:anchor="z0" w:history="1">
        <w:r w:rsidR="002657B2" w:rsidRPr="00E33AA8">
          <w:rPr>
            <w:rFonts w:ascii="Times New Roman" w:hAnsi="Times New Roman" w:cs="Times New Roman"/>
            <w:sz w:val="28"/>
            <w:szCs w:val="28"/>
          </w:rPr>
          <w:t>"О валютном регулировании и валютном контроле"</w:t>
        </w:r>
      </w:hyperlink>
      <w:r w:rsidR="002657B2" w:rsidRPr="00E33AA8">
        <w:rPr>
          <w:rFonts w:ascii="Times New Roman" w:hAnsi="Times New Roman" w:cs="Times New Roman"/>
          <w:sz w:val="28"/>
          <w:szCs w:val="28"/>
        </w:rPr>
        <w:t> Правление Национального Банка Республики Казахстан</w:t>
      </w:r>
    </w:p>
    <w:p w14:paraId="7ABF453B" w14:textId="16CFE890" w:rsidR="00F55DDD" w:rsidRDefault="00F55DDD" w:rsidP="00BA5E30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</w:p>
    <w:p w14:paraId="4119A72B" w14:textId="29B4B210" w:rsidR="00F55DDD" w:rsidRPr="00827152" w:rsidRDefault="00827152" w:rsidP="00BA5E30">
      <w:pPr>
        <w:pStyle w:val="ac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27152">
        <w:rPr>
          <w:rFonts w:ascii="Times New Roman" w:hAnsi="Times New Roman" w:cs="Times New Roman"/>
          <w:b/>
          <w:bCs/>
          <w:sz w:val="28"/>
          <w:szCs w:val="28"/>
        </w:rPr>
        <w:t>Вопросы к теме:</w:t>
      </w:r>
    </w:p>
    <w:p w14:paraId="26F7817B" w14:textId="68AFE262" w:rsidR="00827152" w:rsidRDefault="00F96533" w:rsidP="00827152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цели и задачи ставятся перед нормативно правовым регулированием?</w:t>
      </w:r>
    </w:p>
    <w:p w14:paraId="3E8CB4AD" w14:textId="7BA4FB6E" w:rsidR="00F96533" w:rsidRDefault="004E7A08" w:rsidP="00827152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экспорт и импорт?</w:t>
      </w:r>
    </w:p>
    <w:p w14:paraId="034EA313" w14:textId="1DEADED1" w:rsidR="004E7A08" w:rsidRPr="00827152" w:rsidRDefault="004E7A08" w:rsidP="00827152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законы регулируют </w:t>
      </w:r>
      <w:r w:rsidR="00656016">
        <w:rPr>
          <w:rFonts w:ascii="Times New Roman" w:hAnsi="Times New Roman" w:cs="Times New Roman"/>
          <w:sz w:val="28"/>
          <w:szCs w:val="28"/>
        </w:rPr>
        <w:t>экспортно-импортные операции на территории РК?</w:t>
      </w:r>
    </w:p>
    <w:p w14:paraId="368AD46D" w14:textId="141FE742" w:rsidR="008D39C3" w:rsidRDefault="008D39C3" w:rsidP="008D39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39C3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313A8D89" w14:textId="77777777" w:rsidR="00BA5E30" w:rsidRPr="00BA5E30" w:rsidRDefault="00BA5E30" w:rsidP="00BA5E30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r w:rsidRPr="00BA5E30">
        <w:rPr>
          <w:rFonts w:ascii="Times New Roman" w:hAnsi="Times New Roman" w:cs="Times New Roman"/>
          <w:sz w:val="28"/>
          <w:szCs w:val="28"/>
        </w:rPr>
        <w:t>Закон Республики Казахстан «О международных договорах Республики Казахстан» [Электронный ресурс]. — Режим доступа: http://online.zakon.kz/Document/?doc_id=30012948.</w:t>
      </w:r>
    </w:p>
    <w:p w14:paraId="2FC27F5C" w14:textId="77777777" w:rsidR="00BA5E30" w:rsidRPr="00BA5E30" w:rsidRDefault="00BA5E30" w:rsidP="00BA5E30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A5E30">
        <w:rPr>
          <w:rFonts w:ascii="Times New Roman" w:hAnsi="Times New Roman" w:cs="Times New Roman"/>
          <w:sz w:val="28"/>
          <w:szCs w:val="28"/>
        </w:rPr>
        <w:t>Мамыров</w:t>
      </w:r>
      <w:proofErr w:type="spellEnd"/>
      <w:r w:rsidRPr="00BA5E30">
        <w:rPr>
          <w:rFonts w:ascii="Times New Roman" w:hAnsi="Times New Roman" w:cs="Times New Roman"/>
          <w:sz w:val="28"/>
          <w:szCs w:val="28"/>
        </w:rPr>
        <w:t xml:space="preserve"> Н.К. Государство и бизнес. Менеджмент государственного сектора /  Н.К.  </w:t>
      </w:r>
      <w:proofErr w:type="spellStart"/>
      <w:r w:rsidRPr="00BA5E30">
        <w:rPr>
          <w:rFonts w:ascii="Times New Roman" w:hAnsi="Times New Roman" w:cs="Times New Roman"/>
          <w:sz w:val="28"/>
          <w:szCs w:val="28"/>
        </w:rPr>
        <w:t>Мамыров</w:t>
      </w:r>
      <w:proofErr w:type="spellEnd"/>
      <w:r w:rsidRPr="00BA5E30">
        <w:rPr>
          <w:rFonts w:ascii="Times New Roman" w:hAnsi="Times New Roman" w:cs="Times New Roman"/>
          <w:sz w:val="28"/>
          <w:szCs w:val="28"/>
        </w:rPr>
        <w:t xml:space="preserve">,  А.Н.  </w:t>
      </w:r>
      <w:proofErr w:type="spellStart"/>
      <w:r w:rsidRPr="00BA5E30">
        <w:rPr>
          <w:rFonts w:ascii="Times New Roman" w:hAnsi="Times New Roman" w:cs="Times New Roman"/>
          <w:sz w:val="28"/>
          <w:szCs w:val="28"/>
        </w:rPr>
        <w:t>Саханова</w:t>
      </w:r>
      <w:proofErr w:type="spellEnd"/>
      <w:r w:rsidRPr="00BA5E30">
        <w:rPr>
          <w:rFonts w:ascii="Times New Roman" w:hAnsi="Times New Roman" w:cs="Times New Roman"/>
          <w:sz w:val="28"/>
          <w:szCs w:val="28"/>
        </w:rPr>
        <w:t xml:space="preserve">, М.С. Ахметова, Л. </w:t>
      </w:r>
      <w:proofErr w:type="spellStart"/>
      <w:r w:rsidRPr="00BA5E30">
        <w:rPr>
          <w:rFonts w:ascii="Times New Roman" w:hAnsi="Times New Roman" w:cs="Times New Roman"/>
          <w:sz w:val="28"/>
          <w:szCs w:val="28"/>
        </w:rPr>
        <w:t>Брузати</w:t>
      </w:r>
      <w:proofErr w:type="spellEnd"/>
      <w:r w:rsidRPr="00BA5E30">
        <w:rPr>
          <w:rFonts w:ascii="Times New Roman" w:hAnsi="Times New Roman" w:cs="Times New Roman"/>
          <w:sz w:val="28"/>
          <w:szCs w:val="28"/>
        </w:rPr>
        <w:t>. Кн. 3. — Алматы,</w:t>
      </w:r>
    </w:p>
    <w:p w14:paraId="3A055917" w14:textId="2F1440A5" w:rsidR="00FF56BA" w:rsidRPr="00FF56BA" w:rsidRDefault="00FF56BA" w:rsidP="00BA5E30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Организации содействия экспорту. Сайт «</w:t>
      </w:r>
      <w:proofErr w:type="spellStart"/>
      <w:r w:rsidRPr="00FF56BA">
        <w:rPr>
          <w:rFonts w:ascii="Times New Roman" w:hAnsi="Times New Roman" w:cs="Times New Roman"/>
          <w:sz w:val="28"/>
          <w:szCs w:val="28"/>
        </w:rPr>
        <w:t>КазЭкспортГарант</w:t>
      </w:r>
      <w:proofErr w:type="spellEnd"/>
      <w:r w:rsidRPr="00FF56BA">
        <w:rPr>
          <w:rFonts w:ascii="Times New Roman" w:hAnsi="Times New Roman" w:cs="Times New Roman"/>
          <w:sz w:val="28"/>
          <w:szCs w:val="28"/>
        </w:rPr>
        <w:t>». //&lt;http://www.kecic.kz/ru/useful-links/271&gt;</w:t>
      </w:r>
    </w:p>
    <w:p w14:paraId="74EE31B1" w14:textId="49DDDDCE" w:rsidR="008D39C3" w:rsidRPr="00BA5E30" w:rsidRDefault="00FB164B" w:rsidP="00BA5E30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56BA" w:rsidRPr="00BA5E30">
          <w:rPr>
            <w:rFonts w:ascii="Times New Roman" w:hAnsi="Times New Roman" w:cs="Times New Roman"/>
            <w:sz w:val="28"/>
            <w:szCs w:val="28"/>
          </w:rPr>
          <w:t>https://cyberleninka.ru/article/n/pravovoe-regulirovanie-importnyh-operatsiy</w:t>
        </w:r>
      </w:hyperlink>
    </w:p>
    <w:p w14:paraId="643DF514" w14:textId="09BFF299" w:rsidR="000F117E" w:rsidRPr="00BA5E30" w:rsidRDefault="00FB164B" w:rsidP="00BA5E30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F117E" w:rsidRPr="00BA5E30">
          <w:rPr>
            <w:rFonts w:ascii="Times New Roman" w:hAnsi="Times New Roman" w:cs="Times New Roman"/>
            <w:sz w:val="28"/>
            <w:szCs w:val="28"/>
          </w:rPr>
          <w:t>https://online.zakon.kz/document/?doc_id=1047488</w:t>
        </w:r>
      </w:hyperlink>
    </w:p>
    <w:p w14:paraId="64BBE4DC" w14:textId="0A576721" w:rsidR="000F117E" w:rsidRPr="00BA5E30" w:rsidRDefault="000F117E" w:rsidP="00BA5E30">
      <w:pPr>
        <w:pStyle w:val="ac"/>
        <w:ind w:left="360"/>
        <w:rPr>
          <w:rFonts w:ascii="Times New Roman" w:hAnsi="Times New Roman" w:cs="Times New Roman"/>
          <w:sz w:val="28"/>
          <w:szCs w:val="28"/>
        </w:rPr>
      </w:pPr>
      <w:r w:rsidRPr="00BA5E30">
        <w:rPr>
          <w:rFonts w:ascii="Times New Roman" w:hAnsi="Times New Roman" w:cs="Times New Roman"/>
          <w:sz w:val="28"/>
          <w:szCs w:val="28"/>
        </w:rPr>
        <w:t>https://articlekz.com/article/16681</w:t>
      </w:r>
    </w:p>
    <w:sectPr w:rsidR="000F117E" w:rsidRPr="00BA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0591"/>
    <w:multiLevelType w:val="hybridMultilevel"/>
    <w:tmpl w:val="1B18C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8BA35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6431"/>
    <w:multiLevelType w:val="hybridMultilevel"/>
    <w:tmpl w:val="27D68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8BA35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5BDF"/>
    <w:multiLevelType w:val="multilevel"/>
    <w:tmpl w:val="7FCE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20F5E"/>
    <w:multiLevelType w:val="hybridMultilevel"/>
    <w:tmpl w:val="F38E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00A57"/>
    <w:multiLevelType w:val="multilevel"/>
    <w:tmpl w:val="D3C6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B022F"/>
    <w:multiLevelType w:val="hybridMultilevel"/>
    <w:tmpl w:val="25AC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07D22"/>
    <w:multiLevelType w:val="multilevel"/>
    <w:tmpl w:val="C980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050C5"/>
    <w:multiLevelType w:val="hybridMultilevel"/>
    <w:tmpl w:val="1B18C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8BA35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A2"/>
    <w:rsid w:val="00084A1A"/>
    <w:rsid w:val="000F117E"/>
    <w:rsid w:val="001346C2"/>
    <w:rsid w:val="0016648B"/>
    <w:rsid w:val="001A0CB6"/>
    <w:rsid w:val="00223ABD"/>
    <w:rsid w:val="002657B2"/>
    <w:rsid w:val="00293AD9"/>
    <w:rsid w:val="002A03F7"/>
    <w:rsid w:val="00341334"/>
    <w:rsid w:val="003565F5"/>
    <w:rsid w:val="004058AD"/>
    <w:rsid w:val="004337A2"/>
    <w:rsid w:val="004B0F06"/>
    <w:rsid w:val="004D0BEF"/>
    <w:rsid w:val="004E7A08"/>
    <w:rsid w:val="004F1B6C"/>
    <w:rsid w:val="00565B0A"/>
    <w:rsid w:val="00566A33"/>
    <w:rsid w:val="0060795B"/>
    <w:rsid w:val="00656016"/>
    <w:rsid w:val="006E582D"/>
    <w:rsid w:val="00707F2E"/>
    <w:rsid w:val="00734094"/>
    <w:rsid w:val="007F70D9"/>
    <w:rsid w:val="00827152"/>
    <w:rsid w:val="00837B73"/>
    <w:rsid w:val="00842102"/>
    <w:rsid w:val="00853746"/>
    <w:rsid w:val="008953F0"/>
    <w:rsid w:val="008D39C3"/>
    <w:rsid w:val="008F2591"/>
    <w:rsid w:val="00A92C0F"/>
    <w:rsid w:val="00A972C8"/>
    <w:rsid w:val="00AA64C2"/>
    <w:rsid w:val="00AE53A2"/>
    <w:rsid w:val="00B33643"/>
    <w:rsid w:val="00BA5E30"/>
    <w:rsid w:val="00BC4093"/>
    <w:rsid w:val="00BD60AF"/>
    <w:rsid w:val="00C151F2"/>
    <w:rsid w:val="00C63A56"/>
    <w:rsid w:val="00CB2B4B"/>
    <w:rsid w:val="00CB61C8"/>
    <w:rsid w:val="00D11C62"/>
    <w:rsid w:val="00DC4441"/>
    <w:rsid w:val="00DE277F"/>
    <w:rsid w:val="00E33AA8"/>
    <w:rsid w:val="00F42784"/>
    <w:rsid w:val="00F55DDD"/>
    <w:rsid w:val="00F65F5F"/>
    <w:rsid w:val="00F801A2"/>
    <w:rsid w:val="00F803B2"/>
    <w:rsid w:val="00F96533"/>
    <w:rsid w:val="00FA5092"/>
    <w:rsid w:val="00FB164B"/>
    <w:rsid w:val="00FF0129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EDDC"/>
  <w15:chartTrackingRefBased/>
  <w15:docId w15:val="{2A042085-E9C9-46F1-ADBC-42D3C117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0A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D11C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1C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1C6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C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C6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C6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F0129"/>
    <w:pPr>
      <w:ind w:left="720"/>
      <w:contextualSpacing/>
    </w:pPr>
  </w:style>
  <w:style w:type="character" w:customStyle="1" w:styleId="s1">
    <w:name w:val="s1"/>
    <w:basedOn w:val="a0"/>
    <w:rsid w:val="00DC4441"/>
  </w:style>
  <w:style w:type="character" w:styleId="ad">
    <w:name w:val="Hyperlink"/>
    <w:basedOn w:val="a0"/>
    <w:uiPriority w:val="99"/>
    <w:unhideWhenUsed/>
    <w:rsid w:val="002657B2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0F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avovoe-regulirovanie-importnyh-operatsi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800000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00000257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Z950002155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1047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m12676</dc:creator>
  <cp:keywords/>
  <dc:description/>
  <cp:lastModifiedBy>m12676</cp:lastModifiedBy>
  <cp:revision>58</cp:revision>
  <dcterms:created xsi:type="dcterms:W3CDTF">2021-02-07T04:43:00Z</dcterms:created>
  <dcterms:modified xsi:type="dcterms:W3CDTF">2021-02-26T15:53:00Z</dcterms:modified>
</cp:coreProperties>
</file>